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7A126B" w:rsidRDefault="00551874" w:rsidP="007A126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center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 w:rsidRPr="00551874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«Проведение аудита в сфере закупок в Муниципальном бюджетном дошкольном образовательном учреждении Новосибирского района Новосибирской области </w:t>
      </w:r>
      <w:r w:rsidR="007A126B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-</w:t>
      </w:r>
    </w:p>
    <w:p w:rsidR="00551874" w:rsidRDefault="00551874" w:rsidP="007A126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center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 w:rsidRPr="00551874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детском саду «Теремок»</w:t>
      </w:r>
    </w:p>
    <w:p w:rsidR="007A126B" w:rsidRPr="00551874" w:rsidRDefault="007A126B" w:rsidP="007A126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center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</w:p>
    <w:p w:rsidR="00FA6808" w:rsidRPr="00AB6C1C" w:rsidRDefault="003D2858" w:rsidP="007A126B">
      <w:pPr>
        <w:pStyle w:val="a6"/>
        <w:tabs>
          <w:tab w:val="left" w:pos="709"/>
          <w:tab w:val="center" w:pos="4820"/>
          <w:tab w:val="left" w:pos="779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925" w:rsidRPr="00FA6925" w:rsidRDefault="00FA6925" w:rsidP="007A126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6925">
        <w:rPr>
          <w:rFonts w:ascii="Times New Roman" w:eastAsia="Calibri" w:hAnsi="Times New Roman"/>
          <w:sz w:val="24"/>
          <w:szCs w:val="24"/>
        </w:rPr>
        <w:t>- пункт 2.16 Плана работы Контрольно-счетной палаты Новосибирского района Новосибирской области (далее - КСП НР) на 2024 год (в ред. от 17.09.2024 г.);</w:t>
      </w:r>
    </w:p>
    <w:p w:rsidR="00FA6925" w:rsidRPr="00AD3371" w:rsidRDefault="00FA6925" w:rsidP="007A126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925">
        <w:rPr>
          <w:rFonts w:ascii="Times New Roman" w:eastAsia="Calibri" w:hAnsi="Times New Roman"/>
          <w:sz w:val="24"/>
          <w:szCs w:val="24"/>
        </w:rPr>
        <w:t>- распоряжени</w:t>
      </w:r>
      <w:r w:rsidR="007012A0">
        <w:rPr>
          <w:rFonts w:ascii="Times New Roman" w:eastAsia="Calibri" w:hAnsi="Times New Roman"/>
          <w:sz w:val="24"/>
          <w:szCs w:val="24"/>
        </w:rPr>
        <w:t>я</w:t>
      </w:r>
      <w:r w:rsidRPr="00FA6925">
        <w:rPr>
          <w:rFonts w:ascii="Times New Roman" w:eastAsia="Calibri" w:hAnsi="Times New Roman"/>
          <w:sz w:val="24"/>
          <w:szCs w:val="24"/>
        </w:rPr>
        <w:t xml:space="preserve"> Председателя КСП НР «О проведении контрольного мероприятия» от 25.10.2023 г. № 56-ОД, от 04.12.2024 г. № </w:t>
      </w:r>
      <w:r w:rsidRPr="00AD3371">
        <w:rPr>
          <w:rFonts w:ascii="Times New Roman" w:eastAsia="Calibri" w:hAnsi="Times New Roman"/>
          <w:sz w:val="24"/>
          <w:szCs w:val="24"/>
        </w:rPr>
        <w:t>79-ОД</w:t>
      </w:r>
      <w:r w:rsidRPr="00AD33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3371" w:rsidRDefault="00AD3371" w:rsidP="007A126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D3371" w:rsidRDefault="00D12B87" w:rsidP="007A126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D1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6925" w:rsidRPr="00FA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Новосибирского района Новосибирской области - детский сад «Теремок»</w:t>
      </w:r>
      <w:r w:rsidR="00D3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E5F" w:rsidRPr="00FA6925" w:rsidRDefault="00D33E5F" w:rsidP="007A126B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271" w:rsidRDefault="003D2858" w:rsidP="007A126B">
      <w:pPr>
        <w:tabs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</w:t>
      </w:r>
      <w:r w:rsidR="00FA69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925" w:rsidRPr="00FA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закупок, достижения целей осуществления закупок в соответствии с законодательством о закупках, а также определение законности и эффективности расходования средств бюджета Новосибирского района Новосибирской области.</w:t>
      </w:r>
    </w:p>
    <w:p w:rsidR="007A126B" w:rsidRDefault="007A126B" w:rsidP="007A126B">
      <w:pPr>
        <w:tabs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71" w:rsidRDefault="003D2858" w:rsidP="007A126B">
      <w:pPr>
        <w:tabs>
          <w:tab w:val="right" w:pos="93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E5F">
        <w:rPr>
          <w:rFonts w:ascii="Times New Roman" w:hAnsi="Times New Roman" w:cs="Times New Roman"/>
          <w:sz w:val="24"/>
          <w:szCs w:val="24"/>
          <w:u w:val="single"/>
        </w:rPr>
        <w:t>По результатам контрольного мероприятия</w:t>
      </w:r>
      <w:r w:rsidR="009A3812" w:rsidRPr="00D33E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3E5F">
        <w:rPr>
          <w:rFonts w:ascii="Times New Roman" w:hAnsi="Times New Roman" w:cs="Times New Roman"/>
          <w:sz w:val="24"/>
          <w:szCs w:val="24"/>
          <w:u w:val="single"/>
        </w:rPr>
        <w:t>составлен</w:t>
      </w:r>
      <w:r w:rsidR="00AD3371" w:rsidRPr="00D33E5F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AD3371">
        <w:rPr>
          <w:rFonts w:ascii="Times New Roman" w:hAnsi="Times New Roman" w:cs="Times New Roman"/>
          <w:sz w:val="24"/>
          <w:szCs w:val="24"/>
        </w:rPr>
        <w:t>:</w:t>
      </w:r>
    </w:p>
    <w:p w:rsidR="00AD3371" w:rsidRDefault="00AD3371" w:rsidP="007A126B">
      <w:pPr>
        <w:tabs>
          <w:tab w:val="right" w:pos="93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858" w:rsidRPr="00AB6C1C">
        <w:rPr>
          <w:rFonts w:ascii="Times New Roman" w:hAnsi="Times New Roman" w:cs="Times New Roman"/>
          <w:sz w:val="24"/>
          <w:szCs w:val="24"/>
        </w:rPr>
        <w:t xml:space="preserve"> Акт от </w:t>
      </w:r>
      <w:r w:rsidR="00FA6925">
        <w:rPr>
          <w:rFonts w:ascii="Times New Roman" w:hAnsi="Times New Roman" w:cs="Times New Roman"/>
          <w:sz w:val="24"/>
          <w:szCs w:val="24"/>
        </w:rPr>
        <w:t>10</w:t>
      </w:r>
      <w:r w:rsidR="003D2858" w:rsidRPr="00AB6C1C">
        <w:rPr>
          <w:rFonts w:ascii="Times New Roman" w:hAnsi="Times New Roman" w:cs="Times New Roman"/>
          <w:sz w:val="24"/>
          <w:szCs w:val="24"/>
        </w:rPr>
        <w:t>.</w:t>
      </w:r>
      <w:r w:rsidR="00B03271">
        <w:rPr>
          <w:rFonts w:ascii="Times New Roman" w:hAnsi="Times New Roman" w:cs="Times New Roman"/>
          <w:sz w:val="24"/>
          <w:szCs w:val="24"/>
        </w:rPr>
        <w:t>1</w:t>
      </w:r>
      <w:r w:rsidR="00FA6925">
        <w:rPr>
          <w:rFonts w:ascii="Times New Roman" w:hAnsi="Times New Roman" w:cs="Times New Roman"/>
          <w:sz w:val="24"/>
          <w:szCs w:val="24"/>
        </w:rPr>
        <w:t>2</w:t>
      </w:r>
      <w:r w:rsidR="003D2858" w:rsidRPr="00AB6C1C">
        <w:rPr>
          <w:rFonts w:ascii="Times New Roman" w:hAnsi="Times New Roman" w:cs="Times New Roman"/>
          <w:sz w:val="24"/>
          <w:szCs w:val="24"/>
        </w:rPr>
        <w:t>.202</w:t>
      </w:r>
      <w:r w:rsidR="00D12B87">
        <w:rPr>
          <w:rFonts w:ascii="Times New Roman" w:hAnsi="Times New Roman" w:cs="Times New Roman"/>
          <w:sz w:val="24"/>
          <w:szCs w:val="24"/>
        </w:rPr>
        <w:t>4</w:t>
      </w:r>
      <w:r w:rsidR="003D2858"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3271">
        <w:rPr>
          <w:rFonts w:ascii="Times New Roman" w:hAnsi="Times New Roman" w:cs="Times New Roman"/>
          <w:sz w:val="24"/>
          <w:szCs w:val="24"/>
        </w:rPr>
        <w:t>1</w:t>
      </w:r>
      <w:r w:rsidR="00FA69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858" w:rsidRDefault="00AD3371" w:rsidP="007A126B">
      <w:pPr>
        <w:tabs>
          <w:tab w:val="right" w:pos="93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371">
        <w:rPr>
          <w:rFonts w:ascii="Times New Roman" w:hAnsi="Times New Roman" w:cs="Times New Roman"/>
          <w:sz w:val="24"/>
          <w:szCs w:val="24"/>
        </w:rPr>
        <w:t xml:space="preserve"> отчет о результатах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от 24.12.2024 г.</w:t>
      </w:r>
    </w:p>
    <w:p w:rsidR="00AD3371" w:rsidRPr="00AB6C1C" w:rsidRDefault="00AD3371" w:rsidP="007A126B">
      <w:pPr>
        <w:tabs>
          <w:tab w:val="right" w:pos="9355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371" w:rsidRPr="00D33E5F" w:rsidRDefault="00AD3371" w:rsidP="007A126B">
      <w:pPr>
        <w:widowControl w:val="0"/>
        <w:tabs>
          <w:tab w:val="left" w:pos="709"/>
          <w:tab w:val="right" w:pos="9355"/>
        </w:tabs>
        <w:autoSpaceDE w:val="0"/>
        <w:spacing w:after="0" w:line="240" w:lineRule="auto"/>
        <w:ind w:right="142" w:firstLine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3E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ходе </w:t>
      </w:r>
      <w:r w:rsidR="00031110" w:rsidRPr="00D33E5F">
        <w:rPr>
          <w:rFonts w:ascii="Times New Roman" w:eastAsia="Calibri" w:hAnsi="Times New Roman" w:cs="Times New Roman"/>
          <w:sz w:val="24"/>
          <w:szCs w:val="24"/>
          <w:u w:val="single"/>
        </w:rPr>
        <w:t>проведении контрольного мероприятия</w:t>
      </w:r>
      <w:r w:rsidRPr="00D33E5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A3812" w:rsidRPr="009A3812" w:rsidRDefault="00AD3371" w:rsidP="007A126B">
      <w:pPr>
        <w:widowControl w:val="0"/>
        <w:tabs>
          <w:tab w:val="left" w:pos="709"/>
          <w:tab w:val="right" w:pos="9355"/>
        </w:tabs>
        <w:autoSpaceDE w:val="0"/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A3812" w:rsidRPr="009A38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3812" w:rsidRPr="009A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проверенных бюджетных средств составил</w:t>
      </w:r>
      <w:r w:rsidR="009A3812" w:rsidRPr="009A38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AD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12 523 915,23 </w:t>
      </w:r>
      <w:r w:rsidR="009A3812" w:rsidRPr="009A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A3812" w:rsidRPr="009A3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2CB" w:rsidRPr="005D5A5C" w:rsidRDefault="00AD3371" w:rsidP="007A126B">
      <w:pPr>
        <w:widowControl w:val="0"/>
        <w:tabs>
          <w:tab w:val="left" w:pos="0"/>
          <w:tab w:val="right" w:pos="935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="00FA6925" w:rsidRPr="00FA69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установлено 13 нарушений, 2 из которых имеют стоимостную оценку на общую су</w:t>
      </w:r>
      <w:r w:rsidR="00FA69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мму 621 308,35 руб., </w:t>
      </w:r>
      <w:r w:rsidR="00DA52CB" w:rsidRPr="005D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которых:</w:t>
      </w:r>
    </w:p>
    <w:p w:rsidR="00FA6925" w:rsidRDefault="00B03271" w:rsidP="00AD3371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03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нарушение </w:t>
      </w:r>
      <w:r w:rsidR="00FA6925"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 законодательства Российской Федерации о контрактной системе в сфере закупок при проведении электронных процедур</w:t>
      </w:r>
      <w:r w:rsidR="00FA692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A6925" w:rsidRDefault="00FA6925" w:rsidP="00AD3371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заключение муниципальных контрактов </w:t>
      </w:r>
      <w:r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>до момента утверждения и размещения плана-гр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афика закупок на 2023 год в ЕИС;</w:t>
      </w:r>
    </w:p>
    <w:p w:rsidR="00FA6925" w:rsidRDefault="00FA6925" w:rsidP="00AD3371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невключение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контракт обязательных условий;</w:t>
      </w:r>
    </w:p>
    <w:p w:rsidR="00FA6925" w:rsidRDefault="00FA6925" w:rsidP="00AD3371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>неприменен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r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 ответственности, установленны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нарушении исполнителем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условий </w:t>
      </w:r>
      <w:r w:rsidRPr="00FA6925">
        <w:rPr>
          <w:rFonts w:ascii="Times New Roman" w:eastAsia="Calibri" w:hAnsi="Times New Roman" w:cs="Times New Roman"/>
          <w:color w:val="000000"/>
          <w:sz w:val="24"/>
          <w:szCs w:val="24"/>
        </w:rPr>
        <w:t>контрактов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в частности сроков их исполнения;</w:t>
      </w:r>
    </w:p>
    <w:p w:rsidR="00FA6925" w:rsidRDefault="00FA6925" w:rsidP="00AD3371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несвоевременное направление информации для включения в реестр контрактов и дальнейшего размещения в ЕИС.</w:t>
      </w:r>
    </w:p>
    <w:p w:rsidR="00AD3371" w:rsidRDefault="00AD3371" w:rsidP="007A126B">
      <w:pPr>
        <w:tabs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56" w:rsidRPr="00656F56" w:rsidRDefault="003D2858" w:rsidP="007A126B">
      <w:pPr>
        <w:tabs>
          <w:tab w:val="right" w:pos="9355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8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656F56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17378C" w:rsidRPr="003D2858" w:rsidRDefault="00CC14B4" w:rsidP="007A126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 w:rsidSect="003B08D7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0B11B7"/>
    <w:rsid w:val="0017378C"/>
    <w:rsid w:val="001D095B"/>
    <w:rsid w:val="00225DC3"/>
    <w:rsid w:val="003B08D7"/>
    <w:rsid w:val="003B1D49"/>
    <w:rsid w:val="003D2858"/>
    <w:rsid w:val="0041263F"/>
    <w:rsid w:val="00551874"/>
    <w:rsid w:val="00557F32"/>
    <w:rsid w:val="005D5A5C"/>
    <w:rsid w:val="005E1295"/>
    <w:rsid w:val="00656F56"/>
    <w:rsid w:val="007012A0"/>
    <w:rsid w:val="007A126B"/>
    <w:rsid w:val="007A4E59"/>
    <w:rsid w:val="007F7A56"/>
    <w:rsid w:val="0087193C"/>
    <w:rsid w:val="008C6ABB"/>
    <w:rsid w:val="00963AE7"/>
    <w:rsid w:val="00964A67"/>
    <w:rsid w:val="00983E01"/>
    <w:rsid w:val="009A3812"/>
    <w:rsid w:val="00A637CE"/>
    <w:rsid w:val="00AB4299"/>
    <w:rsid w:val="00AB6C1C"/>
    <w:rsid w:val="00AD3371"/>
    <w:rsid w:val="00B03271"/>
    <w:rsid w:val="00B4165C"/>
    <w:rsid w:val="00C0283B"/>
    <w:rsid w:val="00C21108"/>
    <w:rsid w:val="00C960DF"/>
    <w:rsid w:val="00CA6C27"/>
    <w:rsid w:val="00CC14B4"/>
    <w:rsid w:val="00D12B87"/>
    <w:rsid w:val="00D33E5F"/>
    <w:rsid w:val="00DA52CB"/>
    <w:rsid w:val="00DB13AD"/>
    <w:rsid w:val="00E27C2A"/>
    <w:rsid w:val="00E7251E"/>
    <w:rsid w:val="00F4021F"/>
    <w:rsid w:val="00F66635"/>
    <w:rsid w:val="00F95C69"/>
    <w:rsid w:val="00FA6808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2024-08-23T07:11:00Z</cp:lastPrinted>
  <dcterms:created xsi:type="dcterms:W3CDTF">2023-04-25T07:49:00Z</dcterms:created>
  <dcterms:modified xsi:type="dcterms:W3CDTF">2024-12-25T06:24:00Z</dcterms:modified>
</cp:coreProperties>
</file>