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Информация о проведенном контрольном мероприятии</w:t>
      </w:r>
    </w:p>
    <w:p w14:paraId="03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«Проверка законности, эффективности и целевого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использования средств бюджета Новосибирского района,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поступивших в бюджет</w:t>
      </w:r>
    </w:p>
    <w:p w14:paraId="04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Верх-Тулинского сельсовета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Новосибирского района</w:t>
      </w:r>
    </w:p>
    <w:p w14:paraId="05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Новосибирской области</w:t>
      </w:r>
      <w:r>
        <w:rPr>
          <w:rFonts w:ascii="Times New Roman" w:hAnsi="Times New Rom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в 2021 году»</w:t>
      </w:r>
    </w:p>
    <w:p w14:paraId="0600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b w:val="1"/>
          <w:sz w:val="28"/>
          <w:u w:val="single"/>
        </w:rPr>
      </w:pPr>
    </w:p>
    <w:p w14:paraId="0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Основание для проведения контрольного мероприятия: п</w:t>
      </w:r>
      <w:r>
        <w:rPr>
          <w:rFonts w:ascii="Times New Roman" w:hAnsi="Times New Roman"/>
          <w:sz w:val="28"/>
        </w:rPr>
        <w:t xml:space="preserve">ункт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.9</w:t>
      </w:r>
      <w:r>
        <w:rPr>
          <w:rFonts w:ascii="Times New Roman" w:hAnsi="Times New Roman"/>
          <w:sz w:val="28"/>
        </w:rPr>
        <w:t xml:space="preserve"> плана работы</w:t>
      </w:r>
      <w:r>
        <w:rPr>
          <w:rFonts w:ascii="Times New Roman" w:hAnsi="Times New Roman"/>
          <w:sz w:val="28"/>
        </w:rPr>
        <w:t xml:space="preserve"> Контрольно-счетной палаты Новосибирского района Новосибирской области</w:t>
      </w:r>
      <w:r>
        <w:rPr>
          <w:rFonts w:ascii="Times New Roman" w:hAnsi="Times New Roman"/>
          <w:sz w:val="28"/>
        </w:rPr>
        <w:t xml:space="preserve"> (далее – КСП НР)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распоряжени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председателя </w:t>
      </w:r>
      <w:r>
        <w:rPr>
          <w:rFonts w:ascii="Times New Roman" w:hAnsi="Times New Roman"/>
          <w:sz w:val="28"/>
        </w:rPr>
        <w:t xml:space="preserve">КСП НР </w:t>
      </w:r>
      <w:r>
        <w:rPr>
          <w:rFonts w:ascii="Times New Roman" w:hAnsi="Times New Roman"/>
          <w:sz w:val="28"/>
        </w:rPr>
        <w:t>от 29</w:t>
      </w:r>
      <w:r>
        <w:rPr>
          <w:rFonts w:ascii="Times New Roman" w:hAnsi="Times New Roman"/>
          <w:sz w:val="28"/>
        </w:rPr>
        <w:t>.09</w:t>
      </w:r>
      <w:r>
        <w:rPr>
          <w:rFonts w:ascii="Times New Roman" w:hAnsi="Times New Roman"/>
          <w:sz w:val="28"/>
        </w:rPr>
        <w:t xml:space="preserve">.2022 г.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88</w:t>
      </w:r>
      <w:r>
        <w:rPr>
          <w:rFonts w:ascii="Times New Roman" w:hAnsi="Times New Roman"/>
          <w:sz w:val="28"/>
        </w:rPr>
        <w:t>-ОД</w:t>
      </w:r>
      <w:r>
        <w:rPr>
          <w:rFonts w:ascii="Times New Roman" w:hAnsi="Times New Roman"/>
          <w:sz w:val="28"/>
        </w:rPr>
        <w:t>.</w:t>
      </w: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контрольного мероприятия: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ценка законности, эффективности, целевого использования средств бюджета Новосибирского района, поступивших в бюджет Верх-Тулинского сельсовета Новосибирского района Новосибирской области в 2021 году. 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контрольного мероприятия в отношении </w:t>
      </w:r>
      <w:r>
        <w:rPr>
          <w:rFonts w:ascii="Times New Roman" w:hAnsi="Times New Roman"/>
          <w:sz w:val="28"/>
        </w:rPr>
        <w:t>администраци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Верх-Тулинского</w:t>
      </w:r>
      <w:r>
        <w:rPr>
          <w:rFonts w:ascii="Times New Roman" w:hAnsi="Times New Roman"/>
          <w:sz w:val="28"/>
        </w:rPr>
        <w:t xml:space="preserve"> сельсовета Новосибирского района Новосибирской области </w:t>
      </w:r>
      <w:r>
        <w:rPr>
          <w:rFonts w:ascii="Times New Roman" w:hAnsi="Times New Roman"/>
          <w:sz w:val="28"/>
        </w:rPr>
        <w:t xml:space="preserve">составлен </w:t>
      </w:r>
      <w:r>
        <w:rPr>
          <w:rFonts w:ascii="Times New Roman" w:hAnsi="Times New Roman"/>
          <w:sz w:val="28"/>
        </w:rPr>
        <w:t xml:space="preserve">Акт </w:t>
      </w:r>
      <w:r>
        <w:rPr>
          <w:rFonts w:ascii="Times New Roman" w:hAnsi="Times New Roman"/>
          <w:sz w:val="28"/>
        </w:rPr>
        <w:t>от 26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.2022</w:t>
      </w:r>
      <w:r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. </w:t>
      </w:r>
    </w:p>
    <w:p w14:paraId="0A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проведения контрольного мероприятия</w:t>
      </w:r>
      <w:r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>актов нецелевого, неэффективного использования средств бюджета Новос</w:t>
      </w:r>
      <w:r>
        <w:rPr>
          <w:rFonts w:ascii="Times New Roman" w:hAnsi="Times New Roman"/>
          <w:sz w:val="28"/>
        </w:rPr>
        <w:t>ибирского района не установлено</w:t>
      </w:r>
      <w:r>
        <w:rPr>
          <w:rFonts w:ascii="Times New Roman" w:hAnsi="Times New Roman"/>
          <w:sz w:val="28"/>
        </w:rPr>
        <w:t>.</w:t>
      </w:r>
    </w:p>
    <w:p w14:paraId="0B000000">
      <w:pPr>
        <w:widowControl w:val="0"/>
        <w:tabs>
          <w:tab w:leader="none" w:pos="0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</w:t>
      </w:r>
      <w:r>
        <w:rPr>
          <w:rFonts w:ascii="Times New Roman" w:hAnsi="Times New Roman"/>
          <w:sz w:val="28"/>
        </w:rPr>
        <w:t xml:space="preserve">ы нарушения и недостатки, среди которых: </w:t>
      </w:r>
      <w:r>
        <w:rPr>
          <w:rFonts w:ascii="Times New Roman" w:hAnsi="Times New Roman"/>
          <w:sz w:val="28"/>
        </w:rPr>
        <w:t xml:space="preserve"> </w:t>
      </w:r>
    </w:p>
    <w:p w14:paraId="0C000000">
      <w:pPr>
        <w:widowControl w:val="0"/>
        <w:tabs>
          <w:tab w:leader="none" w:pos="709" w:val="left"/>
          <w:tab w:leader="none" w:pos="851" w:val="left"/>
          <w:tab w:leader="none" w:pos="1134" w:val="left"/>
        </w:tabs>
        <w:spacing w:after="0" w:line="240" w:lineRule="auto"/>
        <w:ind w:firstLine="113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нарушение установленного условиями муниципальных контрактов срока оплаты за поставленный товар</w:t>
      </w:r>
      <w:r>
        <w:rPr>
          <w:rFonts w:ascii="Times New Roman" w:hAnsi="Times New Roman"/>
          <w:sz w:val="28"/>
        </w:rPr>
        <w:t>;</w:t>
      </w:r>
    </w:p>
    <w:p w14:paraId="0D000000">
      <w:pPr>
        <w:widowControl w:val="0"/>
        <w:tabs>
          <w:tab w:leader="none" w:pos="709" w:val="left"/>
          <w:tab w:leader="none" w:pos="851" w:val="left"/>
          <w:tab w:leader="none" w:pos="1134" w:val="left"/>
        </w:tabs>
        <w:spacing w:after="0" w:line="240" w:lineRule="auto"/>
        <w:ind w:firstLine="1134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н</w:t>
      </w:r>
      <w:r>
        <w:rPr>
          <w:rFonts w:ascii="Times New Roman" w:hAnsi="Times New Roman"/>
          <w:sz w:val="28"/>
        </w:rPr>
        <w:t>епредставлен</w:t>
      </w:r>
      <w:r>
        <w:rPr>
          <w:rFonts w:ascii="Times New Roman" w:hAnsi="Times New Roman"/>
          <w:sz w:val="28"/>
        </w:rPr>
        <w:t>ие</w:t>
      </w:r>
      <w:r>
        <w:rPr>
          <w:rFonts w:ascii="Times New Roman" w:hAnsi="Times New Roman"/>
          <w:sz w:val="28"/>
        </w:rPr>
        <w:t xml:space="preserve"> информаци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о датах направления отчетов, а также подтверждающих документов, предусмотренных Соглашениями</w:t>
      </w:r>
      <w:r>
        <w:rPr>
          <w:rFonts w:ascii="Times New Roman" w:hAnsi="Times New Roman"/>
          <w:sz w:val="28"/>
        </w:rPr>
        <w:t xml:space="preserve"> о предоставлении иных межбюджетных трансфертов. </w:t>
      </w:r>
      <w:r>
        <w:rPr>
          <w:rFonts w:ascii="Times New Roman" w:hAnsi="Times New Roman"/>
          <w:sz w:val="28"/>
        </w:rPr>
        <w:t>Как следствие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отсутствие </w:t>
      </w:r>
      <w:r>
        <w:rPr>
          <w:rFonts w:ascii="Times New Roman" w:hAnsi="Times New Roman"/>
          <w:sz w:val="28"/>
        </w:rPr>
        <w:t>возможн</w:t>
      </w:r>
      <w:r>
        <w:rPr>
          <w:rFonts w:ascii="Times New Roman" w:hAnsi="Times New Roman"/>
          <w:sz w:val="28"/>
        </w:rPr>
        <w:t>ости</w:t>
      </w:r>
      <w:r>
        <w:rPr>
          <w:rFonts w:ascii="Times New Roman" w:hAnsi="Times New Roman"/>
          <w:sz w:val="28"/>
        </w:rPr>
        <w:t xml:space="preserve"> установ</w:t>
      </w:r>
      <w:r>
        <w:rPr>
          <w:rFonts w:ascii="Times New Roman" w:hAnsi="Times New Roman"/>
          <w:sz w:val="28"/>
        </w:rPr>
        <w:t>ления</w:t>
      </w:r>
      <w:r>
        <w:rPr>
          <w:rFonts w:ascii="Times New Roman" w:hAnsi="Times New Roman"/>
          <w:sz w:val="28"/>
        </w:rPr>
        <w:t xml:space="preserve"> соблюдени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сроков направления отчетности в администрацию Новосибирского района.</w:t>
      </w:r>
    </w:p>
    <w:p w14:paraId="0E000000">
      <w:pPr>
        <w:widowControl w:val="0"/>
        <w:tabs>
          <w:tab w:leader="none" w:pos="709" w:val="left"/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контрольного мероприятия </w:t>
      </w:r>
      <w:r>
        <w:rPr>
          <w:rFonts w:ascii="Times New Roman" w:hAnsi="Times New Roman"/>
          <w:sz w:val="28"/>
        </w:rPr>
        <w:t xml:space="preserve">Главе Верх-Тулинского сельсовета </w:t>
      </w:r>
      <w:r>
        <w:rPr>
          <w:rFonts w:ascii="Times New Roman" w:hAnsi="Times New Roman"/>
          <w:sz w:val="28"/>
        </w:rPr>
        <w:t xml:space="preserve">направлено представление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.2022 г. </w:t>
      </w:r>
      <w:r>
        <w:rPr>
          <w:rFonts w:ascii="Times New Roman" w:hAnsi="Times New Roman"/>
          <w:sz w:val="28"/>
        </w:rPr>
        <w:t xml:space="preserve">с предложением о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 xml:space="preserve">рассмотрении </w:t>
      </w:r>
      <w:r>
        <w:rPr>
          <w:rFonts w:ascii="Times New Roman" w:hAnsi="Times New Roman"/>
          <w:sz w:val="28"/>
        </w:rPr>
        <w:t xml:space="preserve">в установленный срок </w:t>
      </w:r>
      <w:r>
        <w:rPr>
          <w:rFonts w:ascii="Times New Roman" w:hAnsi="Times New Roman"/>
          <w:sz w:val="28"/>
        </w:rPr>
        <w:t>и принятии мер по устранению выявленных нарушений и недостатков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0F000000">
      <w:pPr>
        <w:widowControl w:val="0"/>
        <w:tabs>
          <w:tab w:leader="none" w:pos="709" w:val="left"/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принятых мерах представлены в КСП НР 18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>.2022 г</w:t>
      </w:r>
      <w:r>
        <w:rPr>
          <w:rFonts w:ascii="Times New Roman" w:hAnsi="Times New Roman"/>
          <w:sz w:val="28"/>
        </w:rPr>
        <w:t>.</w:t>
      </w:r>
    </w:p>
    <w:p w14:paraId="10000000">
      <w:pPr>
        <w:widowControl w:val="0"/>
        <w:tabs>
          <w:tab w:leader="none" w:pos="0" w:val="left"/>
          <w:tab w:leader="none" w:pos="851" w:val="left"/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 результатах контрольного мероприятия </w:t>
      </w:r>
      <w:r>
        <w:rPr>
          <w:rFonts w:ascii="Times New Roman" w:hAnsi="Times New Roman"/>
          <w:sz w:val="28"/>
        </w:rPr>
        <w:t>направлен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в администрацию Новосибирского района Новосибирской области.</w:t>
      </w:r>
      <w:r>
        <w:rPr>
          <w:rFonts w:ascii="Times New Roman" w:hAnsi="Times New Roman"/>
          <w:sz w:val="28"/>
        </w:rPr>
        <w:t xml:space="preserve"> </w:t>
      </w:r>
    </w:p>
    <w:sectPr>
      <w:footerReference r:id="rId1" w:type="default"/>
      <w:pgSz w:h="15840" w:orient="portrait" w:w="12240"/>
      <w:pgMar w:bottom="709" w:footer="708" w:gutter="0" w:header="708" w:left="1418" w:right="758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line="264" w:lineRule="auto"/>
      <w:ind w:firstLine="0" w:left="0" w:right="0"/>
      <w:jc w:val="left"/>
    </w:pPr>
    <w:rPr>
      <w:rFonts w:ascii="Calibri" w:hAnsi="Calibri"/>
      <w:sz w:val="22"/>
    </w:rPr>
  </w:style>
  <w:style w:default="1" w:styleId="Style_2_ch" w:type="character">
    <w:name w:val="Normal"/>
    <w:link w:val="Style_2"/>
    <w:rPr>
      <w:rFonts w:ascii="Calibri" w:hAnsi="Calibri"/>
      <w:sz w:val="22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pPr>
      <w:spacing w:after="0" w:line="240" w:lineRule="auto"/>
      <w:ind/>
      <w:jc w:val="left"/>
    </w:pPr>
    <w:rPr>
      <w:rFonts w:ascii="Segoe UI" w:hAnsi="Segoe UI"/>
      <w:sz w:val="18"/>
    </w:rPr>
  </w:style>
  <w:style w:styleId="Style_7_ch" w:type="character">
    <w:name w:val="Balloon Text"/>
    <w:basedOn w:val="Style_2_ch"/>
    <w:link w:val="Style_7"/>
    <w:rPr>
      <w:rFonts w:ascii="Segoe UI" w:hAnsi="Segoe UI"/>
      <w:sz w:val="1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2"/>
    <w:link w:val="Style_9_ch"/>
    <w:pPr>
      <w:ind w:firstLine="0" w:left="720"/>
      <w:contextualSpacing w:val="1"/>
      <w:jc w:val="left"/>
    </w:pPr>
  </w:style>
  <w:style w:styleId="Style_9_ch" w:type="character">
    <w:name w:val="List Paragraph"/>
    <w:basedOn w:val="Style_2_ch"/>
    <w:link w:val="Style_9"/>
  </w:style>
  <w:style w:styleId="Style_10" w:type="paragraph">
    <w:name w:val="header"/>
    <w:basedOn w:val="Style_2"/>
    <w:link w:val="Style_10_ch"/>
    <w:pPr>
      <w:tabs>
        <w:tab w:leader="none" w:pos="4677" w:val="center"/>
        <w:tab w:leader="none" w:pos="9355" w:val="right"/>
      </w:tabs>
      <w:ind/>
      <w:jc w:val="left"/>
    </w:pPr>
  </w:style>
  <w:style w:styleId="Style_10_ch" w:type="character">
    <w:name w:val="header"/>
    <w:basedOn w:val="Style_2_c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basedOn w:val="Style_15"/>
    <w:link w:val="Style_14_ch"/>
    <w:rPr>
      <w:color w:val="0000FF"/>
      <w:u w:val="single"/>
    </w:rPr>
  </w:style>
  <w:style w:styleId="Style_14_ch" w:type="character">
    <w:name w:val="Hyperlink"/>
    <w:basedOn w:val="Style_15_ch"/>
    <w:link w:val="Style_14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" w:type="paragraph">
    <w:name w:val="footer"/>
    <w:basedOn w:val="Style_2"/>
    <w:link w:val="Style_1_ch"/>
    <w:pPr>
      <w:tabs>
        <w:tab w:leader="none" w:pos="4677" w:val="center"/>
        <w:tab w:leader="none" w:pos="9355" w:val="right"/>
      </w:tabs>
      <w:ind/>
      <w:jc w:val="left"/>
    </w:pPr>
  </w:style>
  <w:style w:styleId="Style_1_ch" w:type="character">
    <w:name w:val="footer"/>
    <w:basedOn w:val="Style_2_ch"/>
    <w:link w:val="Style_1"/>
  </w:style>
  <w:style w:styleId="Style_21" w:type="paragraph">
    <w:name w:val="Основной текст 31"/>
    <w:basedOn w:val="Style_2"/>
    <w:link w:val="Style_21_ch"/>
    <w:pPr>
      <w:spacing w:after="120" w:line="240" w:lineRule="auto"/>
      <w:ind/>
      <w:jc w:val="left"/>
    </w:pPr>
    <w:rPr>
      <w:rFonts w:ascii="Times New Roman" w:hAnsi="Times New Roman"/>
      <w:sz w:val="16"/>
    </w:rPr>
  </w:style>
  <w:style w:styleId="Style_21_ch" w:type="character">
    <w:name w:val="Основной текст 31"/>
    <w:basedOn w:val="Style_2_ch"/>
    <w:link w:val="Style_21"/>
    <w:rPr>
      <w:rFonts w:ascii="Times New Roman" w:hAnsi="Times New Roman"/>
      <w:sz w:val="16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ConsPlusNormal"/>
    <w:link w:val="Style_24_ch"/>
    <w:pPr>
      <w:widowControl w:val="0"/>
      <w:ind w:firstLine="720" w:left="0" w:right="0"/>
      <w:jc w:val="left"/>
    </w:pPr>
    <w:rPr>
      <w:rFonts w:ascii="Arial" w:hAnsi="Arial"/>
      <w:sz w:val="20"/>
    </w:rPr>
  </w:style>
  <w:style w:styleId="Style_24_ch" w:type="character">
    <w:name w:val="ConsPlusNormal"/>
    <w:link w:val="Style_24"/>
    <w:rPr>
      <w:rFonts w:ascii="Arial" w:hAnsi="Arial"/>
      <w:sz w:val="20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2022-12-07T02:03:40Z</dcterms:modified>
</cp:coreProperties>
</file>